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7BE" w:rsidRPr="00C867BE" w:rsidRDefault="00C867BE" w:rsidP="0026238E">
      <w:pPr>
        <w:shd w:val="clear" w:color="auto" w:fill="FFFFFF"/>
        <w:spacing w:after="360" w:line="240" w:lineRule="auto"/>
        <w:jc w:val="both"/>
        <w:outlineLvl w:val="1"/>
        <w:rPr>
          <w:rFonts w:asciiTheme="majorHAnsi" w:eastAsia="Times New Roman" w:hAnsiTheme="majorHAnsi" w:cstheme="majorHAnsi"/>
          <w:color w:val="000000"/>
          <w:sz w:val="36"/>
          <w:szCs w:val="36"/>
          <w:lang w:eastAsia="cs-CZ"/>
        </w:rPr>
      </w:pPr>
      <w:r w:rsidRPr="0026238E">
        <w:rPr>
          <w:rFonts w:asciiTheme="majorHAnsi" w:eastAsia="Times New Roman" w:hAnsiTheme="majorHAnsi" w:cstheme="majorHAnsi"/>
          <w:b/>
          <w:bCs/>
          <w:color w:val="000000"/>
          <w:sz w:val="36"/>
          <w:szCs w:val="36"/>
          <w:lang w:eastAsia="cs-CZ"/>
        </w:rPr>
        <w:t>Zásady ochrany osobních údajů</w:t>
      </w:r>
    </w:p>
    <w:p w:rsidR="00C867BE" w:rsidRPr="00C867BE" w:rsidRDefault="00C867BE" w:rsidP="0026238E">
      <w:pPr>
        <w:shd w:val="clear" w:color="auto" w:fill="FFFFFF"/>
        <w:spacing w:before="300" w:after="360" w:line="240" w:lineRule="auto"/>
        <w:jc w:val="both"/>
        <w:outlineLvl w:val="2"/>
        <w:rPr>
          <w:rFonts w:asciiTheme="majorHAnsi" w:eastAsia="Times New Roman" w:hAnsiTheme="majorHAnsi" w:cstheme="majorHAnsi"/>
          <w:color w:val="000000"/>
          <w:sz w:val="30"/>
          <w:szCs w:val="30"/>
          <w:lang w:eastAsia="cs-CZ"/>
        </w:rPr>
      </w:pPr>
      <w:r w:rsidRPr="003873D9">
        <w:rPr>
          <w:rFonts w:asciiTheme="majorHAnsi" w:eastAsia="Times New Roman" w:hAnsiTheme="majorHAnsi" w:cstheme="majorHAnsi"/>
          <w:b/>
          <w:bCs/>
          <w:color w:val="000000"/>
          <w:sz w:val="30"/>
          <w:szCs w:val="30"/>
          <w:lang w:eastAsia="cs-CZ"/>
        </w:rPr>
        <w:t>I.</w:t>
      </w:r>
      <w:r w:rsidRPr="00C867BE">
        <w:rPr>
          <w:rFonts w:asciiTheme="majorHAnsi" w:eastAsia="Times New Roman" w:hAnsiTheme="majorHAnsi" w:cstheme="majorHAnsi"/>
          <w:color w:val="000000"/>
          <w:sz w:val="30"/>
          <w:szCs w:val="30"/>
          <w:lang w:eastAsia="cs-CZ"/>
        </w:rPr>
        <w:t> </w:t>
      </w:r>
      <w:r w:rsidRPr="003873D9">
        <w:rPr>
          <w:rFonts w:asciiTheme="majorHAnsi" w:eastAsia="Times New Roman" w:hAnsiTheme="majorHAnsi" w:cstheme="majorHAnsi"/>
          <w:b/>
          <w:bCs/>
          <w:color w:val="000000"/>
          <w:sz w:val="30"/>
          <w:szCs w:val="30"/>
          <w:lang w:eastAsia="cs-CZ"/>
        </w:rPr>
        <w:t>Základní ustanovení</w:t>
      </w:r>
    </w:p>
    <w:p w:rsidR="00C867BE" w:rsidRPr="00C867BE" w:rsidRDefault="00C867BE" w:rsidP="003873D9">
      <w:pPr>
        <w:numPr>
          <w:ilvl w:val="0"/>
          <w:numId w:val="1"/>
        </w:numPr>
        <w:shd w:val="clear" w:color="auto" w:fill="FFFFFF"/>
        <w:spacing w:before="100" w:beforeAutospacing="1" w:after="100" w:afterAutospacing="1"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t>Správcem osobních údajů podle čl. 4 bod 7 nařízení Evropského parlamentu a Rady (EU) 2016/679 o ochraně fyzických osob v souvislosti se zpracováním osobních údajů a o volném pohybu těchto údajů (dále jen: „</w:t>
      </w:r>
      <w:r w:rsidRPr="003873D9">
        <w:rPr>
          <w:rFonts w:asciiTheme="majorHAnsi" w:eastAsia="Times New Roman" w:hAnsiTheme="majorHAnsi" w:cstheme="majorHAnsi"/>
          <w:b/>
          <w:bCs/>
          <w:color w:val="666666"/>
          <w:sz w:val="26"/>
          <w:szCs w:val="26"/>
          <w:lang w:eastAsia="cs-CZ"/>
        </w:rPr>
        <w:t>GDPR</w:t>
      </w:r>
      <w:r w:rsidRPr="00C867BE">
        <w:rPr>
          <w:rFonts w:asciiTheme="majorHAnsi" w:eastAsia="Times New Roman" w:hAnsiTheme="majorHAnsi" w:cstheme="majorHAnsi"/>
          <w:color w:val="666666"/>
          <w:sz w:val="26"/>
          <w:szCs w:val="26"/>
          <w:lang w:eastAsia="cs-CZ"/>
        </w:rPr>
        <w:t xml:space="preserve">”) je </w:t>
      </w:r>
      <w:r w:rsidRPr="003873D9">
        <w:rPr>
          <w:rFonts w:asciiTheme="majorHAnsi" w:eastAsia="Times New Roman" w:hAnsiTheme="majorHAnsi" w:cstheme="majorHAnsi"/>
          <w:color w:val="666666"/>
          <w:sz w:val="26"/>
          <w:szCs w:val="26"/>
          <w:lang w:eastAsia="cs-CZ"/>
        </w:rPr>
        <w:t>Žaneta Šeráková</w:t>
      </w:r>
      <w:r w:rsidRPr="00C867BE">
        <w:rPr>
          <w:rFonts w:asciiTheme="majorHAnsi" w:eastAsia="Times New Roman" w:hAnsiTheme="majorHAnsi" w:cstheme="majorHAnsi"/>
          <w:color w:val="666666"/>
          <w:sz w:val="26"/>
          <w:szCs w:val="26"/>
          <w:lang w:eastAsia="cs-CZ"/>
        </w:rPr>
        <w:t xml:space="preserve"> IČ </w:t>
      </w:r>
      <w:r w:rsidRPr="003873D9">
        <w:rPr>
          <w:rFonts w:asciiTheme="majorHAnsi" w:eastAsia="Times New Roman" w:hAnsiTheme="majorHAnsi" w:cstheme="majorHAnsi"/>
          <w:b/>
          <w:bCs/>
          <w:color w:val="666666"/>
          <w:sz w:val="26"/>
          <w:szCs w:val="26"/>
          <w:lang w:eastAsia="cs-CZ"/>
        </w:rPr>
        <w:t>68019238 </w:t>
      </w:r>
      <w:r w:rsidRPr="00C867BE">
        <w:rPr>
          <w:rFonts w:asciiTheme="majorHAnsi" w:eastAsia="Times New Roman" w:hAnsiTheme="majorHAnsi" w:cstheme="majorHAnsi"/>
          <w:color w:val="666666"/>
          <w:sz w:val="26"/>
          <w:szCs w:val="26"/>
          <w:lang w:eastAsia="cs-CZ"/>
        </w:rPr>
        <w:t xml:space="preserve">se sídlem </w:t>
      </w:r>
      <w:r w:rsidRPr="003873D9">
        <w:rPr>
          <w:rFonts w:asciiTheme="majorHAnsi" w:eastAsia="Times New Roman" w:hAnsiTheme="majorHAnsi" w:cstheme="majorHAnsi"/>
          <w:color w:val="666666"/>
          <w:sz w:val="26"/>
          <w:szCs w:val="26"/>
          <w:lang w:eastAsia="cs-CZ"/>
        </w:rPr>
        <w:t>Nad Botičem 687/6</w:t>
      </w:r>
      <w:r w:rsidRPr="00C867BE">
        <w:rPr>
          <w:rFonts w:asciiTheme="majorHAnsi" w:eastAsia="Times New Roman" w:hAnsiTheme="majorHAnsi" w:cstheme="majorHAnsi"/>
          <w:color w:val="666666"/>
          <w:sz w:val="26"/>
          <w:szCs w:val="26"/>
          <w:lang w:eastAsia="cs-CZ"/>
        </w:rPr>
        <w:t xml:space="preserve">, </w:t>
      </w:r>
      <w:r w:rsidRPr="003873D9">
        <w:rPr>
          <w:rFonts w:asciiTheme="majorHAnsi" w:eastAsia="Times New Roman" w:hAnsiTheme="majorHAnsi" w:cstheme="majorHAnsi"/>
          <w:color w:val="666666"/>
          <w:sz w:val="26"/>
          <w:szCs w:val="26"/>
          <w:lang w:eastAsia="cs-CZ"/>
        </w:rPr>
        <w:t xml:space="preserve">Praha 10 </w:t>
      </w:r>
      <w:r w:rsidRPr="00C867BE">
        <w:rPr>
          <w:rFonts w:asciiTheme="majorHAnsi" w:eastAsia="Times New Roman" w:hAnsiTheme="majorHAnsi" w:cstheme="majorHAnsi"/>
          <w:color w:val="666666"/>
          <w:sz w:val="26"/>
          <w:szCs w:val="26"/>
          <w:lang w:eastAsia="cs-CZ"/>
        </w:rPr>
        <w:t>Hostivař (dále jen: „</w:t>
      </w:r>
      <w:r w:rsidRPr="003873D9">
        <w:rPr>
          <w:rFonts w:asciiTheme="majorHAnsi" w:eastAsia="Times New Roman" w:hAnsiTheme="majorHAnsi" w:cstheme="majorHAnsi"/>
          <w:b/>
          <w:bCs/>
          <w:color w:val="666666"/>
          <w:sz w:val="26"/>
          <w:szCs w:val="26"/>
          <w:lang w:eastAsia="cs-CZ"/>
        </w:rPr>
        <w:t>správce</w:t>
      </w:r>
      <w:r w:rsidRPr="00C867BE">
        <w:rPr>
          <w:rFonts w:asciiTheme="majorHAnsi" w:eastAsia="Times New Roman" w:hAnsiTheme="majorHAnsi" w:cstheme="majorHAnsi"/>
          <w:color w:val="666666"/>
          <w:sz w:val="26"/>
          <w:szCs w:val="26"/>
          <w:lang w:eastAsia="cs-CZ"/>
        </w:rPr>
        <w:t>“).</w:t>
      </w:r>
    </w:p>
    <w:p w:rsidR="00C867BE" w:rsidRPr="00C867BE" w:rsidRDefault="00C867BE" w:rsidP="003873D9">
      <w:pPr>
        <w:numPr>
          <w:ilvl w:val="0"/>
          <w:numId w:val="1"/>
        </w:numPr>
        <w:shd w:val="clear" w:color="auto" w:fill="FFFFFF"/>
        <w:spacing w:before="100" w:beforeAutospacing="1" w:after="100" w:afterAutospacing="1"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t>Kontaktní údaje správce jsou</w:t>
      </w:r>
      <w:r w:rsidRPr="003873D9">
        <w:rPr>
          <w:rFonts w:asciiTheme="majorHAnsi" w:eastAsia="Times New Roman" w:hAnsiTheme="majorHAnsi" w:cstheme="majorHAnsi"/>
          <w:color w:val="666666"/>
          <w:sz w:val="26"/>
          <w:szCs w:val="26"/>
          <w:lang w:eastAsia="cs-CZ"/>
        </w:rPr>
        <w:t>:</w:t>
      </w:r>
    </w:p>
    <w:p w:rsidR="00C867BE" w:rsidRPr="00C867BE" w:rsidRDefault="00C867BE" w:rsidP="0026238E">
      <w:pPr>
        <w:numPr>
          <w:ilvl w:val="1"/>
          <w:numId w:val="10"/>
        </w:numPr>
        <w:shd w:val="clear" w:color="auto" w:fill="FFFFFF"/>
        <w:spacing w:before="225" w:after="120" w:line="240" w:lineRule="auto"/>
        <w:ind w:left="1434" w:hanging="357"/>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b/>
          <w:color w:val="666666"/>
          <w:sz w:val="26"/>
          <w:szCs w:val="26"/>
          <w:lang w:eastAsia="cs-CZ"/>
        </w:rPr>
        <w:t>adresa:</w:t>
      </w:r>
      <w:r w:rsidRPr="00C867BE">
        <w:rPr>
          <w:rFonts w:asciiTheme="majorHAnsi" w:eastAsia="Times New Roman" w:hAnsiTheme="majorHAnsi" w:cstheme="majorHAnsi"/>
          <w:color w:val="666666"/>
          <w:sz w:val="26"/>
          <w:szCs w:val="26"/>
          <w:lang w:eastAsia="cs-CZ"/>
        </w:rPr>
        <w:t xml:space="preserve"> </w:t>
      </w:r>
      <w:r w:rsidRPr="003873D9">
        <w:rPr>
          <w:rFonts w:asciiTheme="majorHAnsi" w:eastAsia="Times New Roman" w:hAnsiTheme="majorHAnsi" w:cstheme="majorHAnsi"/>
          <w:color w:val="666666"/>
          <w:sz w:val="26"/>
          <w:szCs w:val="26"/>
          <w:lang w:eastAsia="cs-CZ"/>
        </w:rPr>
        <w:t>Nad Botičem 687/6, Praha 10</w:t>
      </w:r>
    </w:p>
    <w:p w:rsidR="00C867BE" w:rsidRPr="00C867BE" w:rsidRDefault="00C867BE" w:rsidP="0026238E">
      <w:pPr>
        <w:numPr>
          <w:ilvl w:val="1"/>
          <w:numId w:val="10"/>
        </w:numPr>
        <w:shd w:val="clear" w:color="auto" w:fill="FFFFFF"/>
        <w:spacing w:before="225" w:after="120" w:line="240" w:lineRule="auto"/>
        <w:ind w:left="1434" w:hanging="357"/>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b/>
          <w:color w:val="666666"/>
          <w:sz w:val="26"/>
          <w:szCs w:val="26"/>
          <w:lang w:eastAsia="cs-CZ"/>
        </w:rPr>
        <w:t>email:</w:t>
      </w:r>
      <w:r w:rsidRPr="00C867BE">
        <w:rPr>
          <w:rFonts w:asciiTheme="majorHAnsi" w:eastAsia="Times New Roman" w:hAnsiTheme="majorHAnsi" w:cstheme="majorHAnsi"/>
          <w:color w:val="666666"/>
          <w:sz w:val="26"/>
          <w:szCs w:val="26"/>
          <w:lang w:eastAsia="cs-CZ"/>
        </w:rPr>
        <w:t> </w:t>
      </w:r>
      <w:hyperlink r:id="rId5" w:history="1">
        <w:r w:rsidRPr="003873D9">
          <w:rPr>
            <w:rStyle w:val="Hypertextovodkaz"/>
            <w:rFonts w:asciiTheme="majorHAnsi" w:eastAsia="Times New Roman" w:hAnsiTheme="majorHAnsi" w:cstheme="majorHAnsi"/>
            <w:sz w:val="26"/>
            <w:szCs w:val="26"/>
            <w:lang w:eastAsia="cs-CZ"/>
          </w:rPr>
          <w:t>tyasayogastudio@gmail.com</w:t>
        </w:r>
      </w:hyperlink>
      <w:r w:rsidRPr="00C867BE">
        <w:rPr>
          <w:rFonts w:asciiTheme="majorHAnsi" w:eastAsia="Times New Roman" w:hAnsiTheme="majorHAnsi" w:cstheme="majorHAnsi"/>
          <w:color w:val="666666"/>
          <w:sz w:val="26"/>
          <w:szCs w:val="26"/>
          <w:lang w:eastAsia="cs-CZ"/>
        </w:rPr>
        <w:t> </w:t>
      </w:r>
    </w:p>
    <w:p w:rsidR="00C867BE" w:rsidRPr="00C867BE" w:rsidRDefault="00C867BE" w:rsidP="0026238E">
      <w:pPr>
        <w:numPr>
          <w:ilvl w:val="1"/>
          <w:numId w:val="10"/>
        </w:numPr>
        <w:shd w:val="clear" w:color="auto" w:fill="FFFFFF"/>
        <w:spacing w:before="225" w:after="120" w:line="240" w:lineRule="auto"/>
        <w:ind w:left="1434" w:hanging="357"/>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b/>
          <w:color w:val="666666"/>
          <w:sz w:val="26"/>
          <w:szCs w:val="26"/>
          <w:lang w:eastAsia="cs-CZ"/>
        </w:rPr>
        <w:t>telefon:</w:t>
      </w:r>
      <w:r w:rsidRPr="00C867BE">
        <w:rPr>
          <w:rFonts w:asciiTheme="majorHAnsi" w:eastAsia="Times New Roman" w:hAnsiTheme="majorHAnsi" w:cstheme="majorHAnsi"/>
          <w:color w:val="666666"/>
          <w:sz w:val="26"/>
          <w:szCs w:val="26"/>
          <w:lang w:eastAsia="cs-CZ"/>
        </w:rPr>
        <w:t xml:space="preserve"> +420</w:t>
      </w:r>
      <w:r w:rsidRPr="003873D9">
        <w:rPr>
          <w:rFonts w:asciiTheme="majorHAnsi" w:eastAsia="Times New Roman" w:hAnsiTheme="majorHAnsi" w:cstheme="majorHAnsi"/>
          <w:color w:val="666666"/>
          <w:sz w:val="26"/>
          <w:szCs w:val="26"/>
          <w:lang w:eastAsia="cs-CZ"/>
        </w:rPr>
        <w:t> 775 326 673</w:t>
      </w:r>
    </w:p>
    <w:p w:rsidR="00C867BE" w:rsidRPr="00C867BE" w:rsidRDefault="00C867BE" w:rsidP="003873D9">
      <w:pPr>
        <w:numPr>
          <w:ilvl w:val="0"/>
          <w:numId w:val="1"/>
        </w:numPr>
        <w:shd w:val="clear" w:color="auto" w:fill="FFFFFF"/>
        <w:spacing w:before="100" w:beforeAutospacing="1" w:after="100" w:afterAutospacing="1"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C867BE" w:rsidRPr="00C867BE" w:rsidRDefault="00C867BE" w:rsidP="0026238E">
      <w:pPr>
        <w:shd w:val="clear" w:color="auto" w:fill="FFFFFF"/>
        <w:spacing w:before="300" w:after="360" w:line="240" w:lineRule="auto"/>
        <w:jc w:val="both"/>
        <w:outlineLvl w:val="2"/>
        <w:rPr>
          <w:rFonts w:asciiTheme="majorHAnsi" w:eastAsia="Times New Roman" w:hAnsiTheme="majorHAnsi" w:cstheme="majorHAnsi"/>
          <w:color w:val="000000"/>
          <w:sz w:val="30"/>
          <w:szCs w:val="30"/>
          <w:lang w:eastAsia="cs-CZ"/>
        </w:rPr>
      </w:pPr>
      <w:r w:rsidRPr="003873D9">
        <w:rPr>
          <w:rFonts w:asciiTheme="majorHAnsi" w:eastAsia="Times New Roman" w:hAnsiTheme="majorHAnsi" w:cstheme="majorHAnsi"/>
          <w:b/>
          <w:bCs/>
          <w:color w:val="000000"/>
          <w:sz w:val="30"/>
          <w:szCs w:val="30"/>
          <w:lang w:eastAsia="cs-CZ"/>
        </w:rPr>
        <w:t>II.</w:t>
      </w:r>
      <w:r w:rsidRPr="00C867BE">
        <w:rPr>
          <w:rFonts w:asciiTheme="majorHAnsi" w:eastAsia="Times New Roman" w:hAnsiTheme="majorHAnsi" w:cstheme="majorHAnsi"/>
          <w:color w:val="000000"/>
          <w:sz w:val="30"/>
          <w:szCs w:val="30"/>
          <w:lang w:eastAsia="cs-CZ"/>
        </w:rPr>
        <w:t> </w:t>
      </w:r>
      <w:r w:rsidRPr="003873D9">
        <w:rPr>
          <w:rFonts w:asciiTheme="majorHAnsi" w:eastAsia="Times New Roman" w:hAnsiTheme="majorHAnsi" w:cstheme="majorHAnsi"/>
          <w:b/>
          <w:bCs/>
          <w:color w:val="000000"/>
          <w:sz w:val="30"/>
          <w:szCs w:val="30"/>
          <w:lang w:eastAsia="cs-CZ"/>
        </w:rPr>
        <w:t>Zdroje a kategorie zpracovávaných osobních údajů</w:t>
      </w:r>
    </w:p>
    <w:p w:rsidR="00C867BE" w:rsidRPr="00C867BE" w:rsidRDefault="00C867BE" w:rsidP="003873D9">
      <w:pPr>
        <w:numPr>
          <w:ilvl w:val="0"/>
          <w:numId w:val="2"/>
        </w:numPr>
        <w:shd w:val="clear" w:color="auto" w:fill="FFFFFF"/>
        <w:spacing w:before="100" w:beforeAutospacing="1" w:after="100" w:afterAutospacing="1"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t xml:space="preserve">Správce zpracovává osobní údaje, které jste mu poskytl/a nebo osobní údaje, které správce získal na základě </w:t>
      </w:r>
      <w:r w:rsidR="00E04788">
        <w:rPr>
          <w:rFonts w:asciiTheme="majorHAnsi" w:eastAsia="Times New Roman" w:hAnsiTheme="majorHAnsi" w:cstheme="majorHAnsi"/>
          <w:color w:val="666666"/>
          <w:sz w:val="26"/>
          <w:szCs w:val="26"/>
          <w:lang w:eastAsia="cs-CZ"/>
        </w:rPr>
        <w:t>vy</w:t>
      </w:r>
      <w:r w:rsidRPr="00C867BE">
        <w:rPr>
          <w:rFonts w:asciiTheme="majorHAnsi" w:eastAsia="Times New Roman" w:hAnsiTheme="majorHAnsi" w:cstheme="majorHAnsi"/>
          <w:color w:val="666666"/>
          <w:sz w:val="26"/>
          <w:szCs w:val="26"/>
          <w:lang w:eastAsia="cs-CZ"/>
        </w:rPr>
        <w:t xml:space="preserve">plnění Vaší </w:t>
      </w:r>
      <w:r w:rsidRPr="003873D9">
        <w:rPr>
          <w:rFonts w:asciiTheme="majorHAnsi" w:eastAsia="Times New Roman" w:hAnsiTheme="majorHAnsi" w:cstheme="majorHAnsi"/>
          <w:color w:val="666666"/>
          <w:sz w:val="26"/>
          <w:szCs w:val="26"/>
          <w:lang w:eastAsia="cs-CZ"/>
        </w:rPr>
        <w:t>rezervace</w:t>
      </w:r>
      <w:r w:rsidRPr="00C867BE">
        <w:rPr>
          <w:rFonts w:asciiTheme="majorHAnsi" w:eastAsia="Times New Roman" w:hAnsiTheme="majorHAnsi" w:cstheme="majorHAnsi"/>
          <w:color w:val="666666"/>
          <w:sz w:val="26"/>
          <w:szCs w:val="26"/>
          <w:lang w:eastAsia="cs-CZ"/>
        </w:rPr>
        <w:t>.</w:t>
      </w:r>
    </w:p>
    <w:p w:rsidR="00C867BE" w:rsidRPr="00C867BE" w:rsidRDefault="00C867BE" w:rsidP="003873D9">
      <w:pPr>
        <w:numPr>
          <w:ilvl w:val="0"/>
          <w:numId w:val="2"/>
        </w:numPr>
        <w:shd w:val="clear" w:color="auto" w:fill="FFFFFF"/>
        <w:spacing w:before="100" w:beforeAutospacing="1" w:after="100" w:afterAutospacing="1"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t>Správce zpracovává Vaše identifikační a kontaktní údaje a údaje nezbytné pro plnění smlouvy.</w:t>
      </w:r>
    </w:p>
    <w:p w:rsidR="00C867BE" w:rsidRPr="00C867BE" w:rsidRDefault="00C867BE" w:rsidP="0026238E">
      <w:pPr>
        <w:shd w:val="clear" w:color="auto" w:fill="FFFFFF"/>
        <w:spacing w:before="300" w:after="360" w:line="240" w:lineRule="auto"/>
        <w:jc w:val="both"/>
        <w:outlineLvl w:val="2"/>
        <w:rPr>
          <w:rFonts w:asciiTheme="majorHAnsi" w:eastAsia="Times New Roman" w:hAnsiTheme="majorHAnsi" w:cstheme="majorHAnsi"/>
          <w:color w:val="000000"/>
          <w:sz w:val="30"/>
          <w:szCs w:val="30"/>
          <w:lang w:eastAsia="cs-CZ"/>
        </w:rPr>
      </w:pPr>
      <w:r w:rsidRPr="003873D9">
        <w:rPr>
          <w:rFonts w:asciiTheme="majorHAnsi" w:eastAsia="Times New Roman" w:hAnsiTheme="majorHAnsi" w:cstheme="majorHAnsi"/>
          <w:b/>
          <w:bCs/>
          <w:color w:val="000000"/>
          <w:sz w:val="30"/>
          <w:szCs w:val="30"/>
          <w:lang w:eastAsia="cs-CZ"/>
        </w:rPr>
        <w:t>III.</w:t>
      </w:r>
      <w:r w:rsidRPr="00C867BE">
        <w:rPr>
          <w:rFonts w:asciiTheme="majorHAnsi" w:eastAsia="Times New Roman" w:hAnsiTheme="majorHAnsi" w:cstheme="majorHAnsi"/>
          <w:color w:val="000000"/>
          <w:sz w:val="30"/>
          <w:szCs w:val="30"/>
          <w:lang w:eastAsia="cs-CZ"/>
        </w:rPr>
        <w:t> </w:t>
      </w:r>
      <w:r w:rsidRPr="003873D9">
        <w:rPr>
          <w:rFonts w:asciiTheme="majorHAnsi" w:eastAsia="Times New Roman" w:hAnsiTheme="majorHAnsi" w:cstheme="majorHAnsi"/>
          <w:b/>
          <w:bCs/>
          <w:color w:val="000000"/>
          <w:sz w:val="30"/>
          <w:szCs w:val="30"/>
          <w:lang w:eastAsia="cs-CZ"/>
        </w:rPr>
        <w:t>Zákonný důvod a účel zpracování osobních údajů</w:t>
      </w:r>
    </w:p>
    <w:p w:rsidR="00C867BE" w:rsidRPr="00C867BE" w:rsidRDefault="00C867BE" w:rsidP="003873D9">
      <w:pPr>
        <w:numPr>
          <w:ilvl w:val="0"/>
          <w:numId w:val="3"/>
        </w:numPr>
        <w:shd w:val="clear" w:color="auto" w:fill="FFFFFF"/>
        <w:spacing w:before="100" w:beforeAutospacing="1" w:after="100" w:afterAutospacing="1"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t>Zákonným důvodem zpracování osobních údajů je</w:t>
      </w:r>
    </w:p>
    <w:p w:rsidR="00C867BE" w:rsidRPr="00C867BE" w:rsidRDefault="00C867BE" w:rsidP="003873D9">
      <w:pPr>
        <w:numPr>
          <w:ilvl w:val="1"/>
          <w:numId w:val="3"/>
        </w:numPr>
        <w:shd w:val="clear" w:color="auto" w:fill="FFFFFF"/>
        <w:spacing w:before="225" w:after="225"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t>plnění smlouvy mezi Vámi a správcem podle čl. 6 odst. 1 písm. b) GDPR,</w:t>
      </w:r>
    </w:p>
    <w:p w:rsidR="00C867BE" w:rsidRPr="00C867BE" w:rsidRDefault="00C867BE" w:rsidP="003873D9">
      <w:pPr>
        <w:numPr>
          <w:ilvl w:val="1"/>
          <w:numId w:val="3"/>
        </w:numPr>
        <w:shd w:val="clear" w:color="auto" w:fill="FFFFFF"/>
        <w:spacing w:before="225" w:after="225"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t xml:space="preserve">oprávněný zájem správce na poskytování přímého marketingu (zejména pro zasílání obchodních sdělení a </w:t>
      </w:r>
      <w:proofErr w:type="spellStart"/>
      <w:r w:rsidRPr="00C867BE">
        <w:rPr>
          <w:rFonts w:asciiTheme="majorHAnsi" w:eastAsia="Times New Roman" w:hAnsiTheme="majorHAnsi" w:cstheme="majorHAnsi"/>
          <w:color w:val="666666"/>
          <w:sz w:val="26"/>
          <w:szCs w:val="26"/>
          <w:lang w:eastAsia="cs-CZ"/>
        </w:rPr>
        <w:t>newsletterů</w:t>
      </w:r>
      <w:proofErr w:type="spellEnd"/>
      <w:r w:rsidRPr="00C867BE">
        <w:rPr>
          <w:rFonts w:asciiTheme="majorHAnsi" w:eastAsia="Times New Roman" w:hAnsiTheme="majorHAnsi" w:cstheme="majorHAnsi"/>
          <w:color w:val="666666"/>
          <w:sz w:val="26"/>
          <w:szCs w:val="26"/>
          <w:lang w:eastAsia="cs-CZ"/>
        </w:rPr>
        <w:t>) podle čl. 6 odst. 1 písm. f) GDPR,</w:t>
      </w:r>
    </w:p>
    <w:p w:rsidR="00C867BE" w:rsidRPr="00C867BE" w:rsidRDefault="00C867BE" w:rsidP="003873D9">
      <w:pPr>
        <w:numPr>
          <w:ilvl w:val="1"/>
          <w:numId w:val="3"/>
        </w:numPr>
        <w:shd w:val="clear" w:color="auto" w:fill="FFFFFF"/>
        <w:spacing w:before="225" w:after="225"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t xml:space="preserve">Váš souhlas se zpracováním pro účely poskytování přímého marketingu (zejména pro zasílání obchodních sdělení a </w:t>
      </w:r>
      <w:proofErr w:type="spellStart"/>
      <w:r w:rsidRPr="00C867BE">
        <w:rPr>
          <w:rFonts w:asciiTheme="majorHAnsi" w:eastAsia="Times New Roman" w:hAnsiTheme="majorHAnsi" w:cstheme="majorHAnsi"/>
          <w:color w:val="666666"/>
          <w:sz w:val="26"/>
          <w:szCs w:val="26"/>
          <w:lang w:eastAsia="cs-CZ"/>
        </w:rPr>
        <w:t>newsletterů</w:t>
      </w:r>
      <w:proofErr w:type="spellEnd"/>
      <w:r w:rsidRPr="00C867BE">
        <w:rPr>
          <w:rFonts w:asciiTheme="majorHAnsi" w:eastAsia="Times New Roman" w:hAnsiTheme="majorHAnsi" w:cstheme="majorHAnsi"/>
          <w:color w:val="666666"/>
          <w:sz w:val="26"/>
          <w:szCs w:val="26"/>
          <w:lang w:eastAsia="cs-CZ"/>
        </w:rPr>
        <w:t>) podle čl. 6 odst. 1 písm. a) GDPR ve spojení s § 7 odst. 2 zákona č. 480/2004 Sb., o některých službách informační společnosti v případě, že nedošlo k objednávce zboží nebo služby.</w:t>
      </w:r>
    </w:p>
    <w:p w:rsidR="00C867BE" w:rsidRPr="00C867BE" w:rsidRDefault="00C867BE" w:rsidP="003873D9">
      <w:pPr>
        <w:numPr>
          <w:ilvl w:val="0"/>
          <w:numId w:val="3"/>
        </w:numPr>
        <w:shd w:val="clear" w:color="auto" w:fill="FFFFFF"/>
        <w:spacing w:before="100" w:beforeAutospacing="1" w:after="100" w:afterAutospacing="1" w:line="240" w:lineRule="auto"/>
        <w:ind w:left="0"/>
        <w:jc w:val="both"/>
        <w:rPr>
          <w:rFonts w:asciiTheme="majorHAnsi" w:eastAsia="Times New Roman" w:hAnsiTheme="majorHAnsi" w:cstheme="majorHAnsi"/>
          <w:color w:val="666666"/>
          <w:sz w:val="26"/>
          <w:szCs w:val="26"/>
          <w:lang w:eastAsia="cs-CZ"/>
        </w:rPr>
      </w:pPr>
      <w:bookmarkStart w:id="0" w:name="_GoBack"/>
      <w:bookmarkEnd w:id="0"/>
      <w:r w:rsidRPr="00C867BE">
        <w:rPr>
          <w:rFonts w:asciiTheme="majorHAnsi" w:eastAsia="Times New Roman" w:hAnsiTheme="majorHAnsi" w:cstheme="majorHAnsi"/>
          <w:color w:val="666666"/>
          <w:sz w:val="26"/>
          <w:szCs w:val="26"/>
          <w:lang w:eastAsia="cs-CZ"/>
        </w:rPr>
        <w:lastRenderedPageBreak/>
        <w:t>Účelem zpracování osobních údajů je</w:t>
      </w:r>
    </w:p>
    <w:p w:rsidR="00C867BE" w:rsidRPr="00C867BE" w:rsidRDefault="00C867BE" w:rsidP="003873D9">
      <w:pPr>
        <w:numPr>
          <w:ilvl w:val="1"/>
          <w:numId w:val="3"/>
        </w:numPr>
        <w:shd w:val="clear" w:color="auto" w:fill="FFFFFF"/>
        <w:spacing w:before="225" w:after="225"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t xml:space="preserve">vyřízení Vaší </w:t>
      </w:r>
      <w:r w:rsidR="00C44D22">
        <w:rPr>
          <w:rFonts w:asciiTheme="majorHAnsi" w:eastAsia="Times New Roman" w:hAnsiTheme="majorHAnsi" w:cstheme="majorHAnsi"/>
          <w:color w:val="666666"/>
          <w:sz w:val="26"/>
          <w:szCs w:val="26"/>
          <w:lang w:eastAsia="cs-CZ"/>
        </w:rPr>
        <w:t>rezervace</w:t>
      </w:r>
      <w:r w:rsidRPr="00C867BE">
        <w:rPr>
          <w:rFonts w:asciiTheme="majorHAnsi" w:eastAsia="Times New Roman" w:hAnsiTheme="majorHAnsi" w:cstheme="majorHAnsi"/>
          <w:color w:val="666666"/>
          <w:sz w:val="26"/>
          <w:szCs w:val="26"/>
          <w:lang w:eastAsia="cs-CZ"/>
        </w:rPr>
        <w:t xml:space="preserve">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rsidR="00C867BE" w:rsidRPr="00C867BE" w:rsidRDefault="00C867BE" w:rsidP="003873D9">
      <w:pPr>
        <w:numPr>
          <w:ilvl w:val="1"/>
          <w:numId w:val="3"/>
        </w:numPr>
        <w:shd w:val="clear" w:color="auto" w:fill="FFFFFF"/>
        <w:spacing w:before="225" w:after="225"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t>zasílání obchodních sdělení a činění dalších marketingových aktivit.</w:t>
      </w:r>
    </w:p>
    <w:p w:rsidR="00C867BE" w:rsidRPr="00C867BE" w:rsidRDefault="00C867BE" w:rsidP="003873D9">
      <w:pPr>
        <w:numPr>
          <w:ilvl w:val="0"/>
          <w:numId w:val="3"/>
        </w:numPr>
        <w:shd w:val="clear" w:color="auto" w:fill="FFFFFF"/>
        <w:spacing w:before="100" w:beforeAutospacing="1" w:after="100" w:afterAutospacing="1"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t>Ze strany správce nedochází / dochází k automatickému individuálnímu rozhodování ve smyslu čl. 22 GDPR. S takovým zpracováním jste poskytl/a svůj výslovný souhlas.</w:t>
      </w:r>
    </w:p>
    <w:p w:rsidR="00C867BE" w:rsidRPr="00C867BE" w:rsidRDefault="00C867BE" w:rsidP="0026238E">
      <w:pPr>
        <w:shd w:val="clear" w:color="auto" w:fill="FFFFFF"/>
        <w:spacing w:before="300" w:after="360" w:line="240" w:lineRule="auto"/>
        <w:jc w:val="both"/>
        <w:outlineLvl w:val="2"/>
        <w:rPr>
          <w:rFonts w:asciiTheme="majorHAnsi" w:eastAsia="Times New Roman" w:hAnsiTheme="majorHAnsi" w:cstheme="majorHAnsi"/>
          <w:color w:val="000000"/>
          <w:sz w:val="30"/>
          <w:szCs w:val="30"/>
          <w:lang w:eastAsia="cs-CZ"/>
        </w:rPr>
      </w:pPr>
      <w:r w:rsidRPr="003873D9">
        <w:rPr>
          <w:rFonts w:asciiTheme="majorHAnsi" w:eastAsia="Times New Roman" w:hAnsiTheme="majorHAnsi" w:cstheme="majorHAnsi"/>
          <w:b/>
          <w:bCs/>
          <w:color w:val="000000"/>
          <w:sz w:val="30"/>
          <w:szCs w:val="30"/>
          <w:lang w:eastAsia="cs-CZ"/>
        </w:rPr>
        <w:t>IV.</w:t>
      </w:r>
      <w:r w:rsidRPr="00C867BE">
        <w:rPr>
          <w:rFonts w:asciiTheme="majorHAnsi" w:eastAsia="Times New Roman" w:hAnsiTheme="majorHAnsi" w:cstheme="majorHAnsi"/>
          <w:color w:val="000000"/>
          <w:sz w:val="30"/>
          <w:szCs w:val="30"/>
          <w:lang w:eastAsia="cs-CZ"/>
        </w:rPr>
        <w:t> </w:t>
      </w:r>
      <w:r w:rsidRPr="003873D9">
        <w:rPr>
          <w:rFonts w:asciiTheme="majorHAnsi" w:eastAsia="Times New Roman" w:hAnsiTheme="majorHAnsi" w:cstheme="majorHAnsi"/>
          <w:b/>
          <w:bCs/>
          <w:color w:val="000000"/>
          <w:sz w:val="30"/>
          <w:szCs w:val="30"/>
          <w:lang w:eastAsia="cs-CZ"/>
        </w:rPr>
        <w:t>Doba uchovávání údajů</w:t>
      </w:r>
    </w:p>
    <w:p w:rsidR="00C867BE" w:rsidRPr="00C867BE" w:rsidRDefault="00C867BE" w:rsidP="003873D9">
      <w:pPr>
        <w:numPr>
          <w:ilvl w:val="0"/>
          <w:numId w:val="4"/>
        </w:numPr>
        <w:shd w:val="clear" w:color="auto" w:fill="FFFFFF"/>
        <w:spacing w:before="100" w:beforeAutospacing="1" w:after="100" w:afterAutospacing="1"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t>Správce uchovává osobní údaje</w:t>
      </w:r>
    </w:p>
    <w:p w:rsidR="00C867BE" w:rsidRPr="00C867BE" w:rsidRDefault="00C867BE" w:rsidP="003873D9">
      <w:pPr>
        <w:numPr>
          <w:ilvl w:val="1"/>
          <w:numId w:val="4"/>
        </w:numPr>
        <w:shd w:val="clear" w:color="auto" w:fill="FFFFFF"/>
        <w:spacing w:before="225" w:after="225"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t>po dobu nezbytnou k výkonu práv a povinností vyplývajících ze smluvního vztahu mezi Vámi a správcem a uplatňování nároků z těchto smluvních vztahů (po dobu 15 let od ukončení smluvního vztahu).</w:t>
      </w:r>
    </w:p>
    <w:p w:rsidR="00C867BE" w:rsidRPr="00C867BE" w:rsidRDefault="00C867BE" w:rsidP="003873D9">
      <w:pPr>
        <w:numPr>
          <w:ilvl w:val="1"/>
          <w:numId w:val="4"/>
        </w:numPr>
        <w:shd w:val="clear" w:color="auto" w:fill="FFFFFF"/>
        <w:spacing w:before="225" w:after="225"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t>po dobu, než je odvolán souhlas se zpracováním osobních údajů pro účely marketingu, nejdéle 10 let, jsou-li osobní údaje zpracovávány na základě souhlasu.</w:t>
      </w:r>
    </w:p>
    <w:p w:rsidR="00C867BE" w:rsidRPr="00C867BE" w:rsidRDefault="00C867BE" w:rsidP="003873D9">
      <w:pPr>
        <w:numPr>
          <w:ilvl w:val="0"/>
          <w:numId w:val="4"/>
        </w:numPr>
        <w:shd w:val="clear" w:color="auto" w:fill="FFFFFF"/>
        <w:spacing w:before="100" w:beforeAutospacing="1" w:after="100" w:afterAutospacing="1"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t>Po uplynutí doby uchovávání osobních údajů správce osobní údaje vymaže.</w:t>
      </w:r>
    </w:p>
    <w:p w:rsidR="00C867BE" w:rsidRPr="00C867BE" w:rsidRDefault="00C867BE" w:rsidP="0026238E">
      <w:pPr>
        <w:shd w:val="clear" w:color="auto" w:fill="FFFFFF"/>
        <w:spacing w:before="300" w:after="360" w:line="240" w:lineRule="auto"/>
        <w:jc w:val="both"/>
        <w:outlineLvl w:val="2"/>
        <w:rPr>
          <w:rFonts w:asciiTheme="majorHAnsi" w:eastAsia="Times New Roman" w:hAnsiTheme="majorHAnsi" w:cstheme="majorHAnsi"/>
          <w:color w:val="000000"/>
          <w:sz w:val="30"/>
          <w:szCs w:val="30"/>
          <w:lang w:eastAsia="cs-CZ"/>
        </w:rPr>
      </w:pPr>
      <w:r w:rsidRPr="003873D9">
        <w:rPr>
          <w:rFonts w:asciiTheme="majorHAnsi" w:eastAsia="Times New Roman" w:hAnsiTheme="majorHAnsi" w:cstheme="majorHAnsi"/>
          <w:b/>
          <w:bCs/>
          <w:color w:val="000000"/>
          <w:sz w:val="30"/>
          <w:szCs w:val="30"/>
          <w:lang w:eastAsia="cs-CZ"/>
        </w:rPr>
        <w:t>V.</w:t>
      </w:r>
      <w:r w:rsidRPr="00C867BE">
        <w:rPr>
          <w:rFonts w:asciiTheme="majorHAnsi" w:eastAsia="Times New Roman" w:hAnsiTheme="majorHAnsi" w:cstheme="majorHAnsi"/>
          <w:color w:val="000000"/>
          <w:sz w:val="30"/>
          <w:szCs w:val="30"/>
          <w:lang w:eastAsia="cs-CZ"/>
        </w:rPr>
        <w:t> </w:t>
      </w:r>
      <w:r w:rsidRPr="003873D9">
        <w:rPr>
          <w:rFonts w:asciiTheme="majorHAnsi" w:eastAsia="Times New Roman" w:hAnsiTheme="majorHAnsi" w:cstheme="majorHAnsi"/>
          <w:b/>
          <w:bCs/>
          <w:color w:val="000000"/>
          <w:sz w:val="30"/>
          <w:szCs w:val="30"/>
          <w:lang w:eastAsia="cs-CZ"/>
        </w:rPr>
        <w:t>Příjemci osobních údajů (subdodavatelé správce)</w:t>
      </w:r>
    </w:p>
    <w:p w:rsidR="00C867BE" w:rsidRPr="00C867BE" w:rsidRDefault="00C867BE" w:rsidP="003873D9">
      <w:pPr>
        <w:numPr>
          <w:ilvl w:val="0"/>
          <w:numId w:val="5"/>
        </w:numPr>
        <w:shd w:val="clear" w:color="auto" w:fill="FFFFFF"/>
        <w:spacing w:before="100" w:beforeAutospacing="1" w:after="100" w:afterAutospacing="1"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t>Příjemci osobních údajů jsou osoby</w:t>
      </w:r>
    </w:p>
    <w:p w:rsidR="00C867BE" w:rsidRPr="00C867BE" w:rsidRDefault="00C867BE" w:rsidP="003873D9">
      <w:pPr>
        <w:numPr>
          <w:ilvl w:val="1"/>
          <w:numId w:val="5"/>
        </w:numPr>
        <w:shd w:val="clear" w:color="auto" w:fill="FFFFFF"/>
        <w:spacing w:before="225" w:after="225"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t>podílející se na dodání zboží / služeb / realizaci plateb na základě smlouvy,</w:t>
      </w:r>
    </w:p>
    <w:p w:rsidR="00C867BE" w:rsidRPr="00C867BE" w:rsidRDefault="00C867BE" w:rsidP="003873D9">
      <w:pPr>
        <w:numPr>
          <w:ilvl w:val="1"/>
          <w:numId w:val="5"/>
        </w:numPr>
        <w:shd w:val="clear" w:color="auto" w:fill="FFFFFF"/>
        <w:spacing w:before="225" w:after="225"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t>podílející se na zajištění provozu služeb,</w:t>
      </w:r>
    </w:p>
    <w:p w:rsidR="00C867BE" w:rsidRPr="00C867BE" w:rsidRDefault="00C867BE" w:rsidP="003873D9">
      <w:pPr>
        <w:numPr>
          <w:ilvl w:val="1"/>
          <w:numId w:val="5"/>
        </w:numPr>
        <w:shd w:val="clear" w:color="auto" w:fill="FFFFFF"/>
        <w:spacing w:before="225" w:after="225"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t>zajišťující marketingové služby.</w:t>
      </w:r>
    </w:p>
    <w:p w:rsidR="00C867BE" w:rsidRPr="00C867BE" w:rsidRDefault="00C867BE" w:rsidP="003873D9">
      <w:pPr>
        <w:numPr>
          <w:ilvl w:val="0"/>
          <w:numId w:val="5"/>
        </w:numPr>
        <w:shd w:val="clear" w:color="auto" w:fill="FFFFFF"/>
        <w:spacing w:before="100" w:beforeAutospacing="1" w:after="100" w:afterAutospacing="1"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t xml:space="preserve">Správce nemá v úmyslu předat osobní údaje do třetí země (do země mimo EU) nebo mezinárodní organizaci. Příjemci osobních údajů ve třetích zemích jsou poskytovatelé mailingových služeb / </w:t>
      </w:r>
      <w:proofErr w:type="spellStart"/>
      <w:r w:rsidRPr="00C867BE">
        <w:rPr>
          <w:rFonts w:asciiTheme="majorHAnsi" w:eastAsia="Times New Roman" w:hAnsiTheme="majorHAnsi" w:cstheme="majorHAnsi"/>
          <w:color w:val="666666"/>
          <w:sz w:val="26"/>
          <w:szCs w:val="26"/>
          <w:lang w:eastAsia="cs-CZ"/>
        </w:rPr>
        <w:t>cloudových</w:t>
      </w:r>
      <w:proofErr w:type="spellEnd"/>
      <w:r w:rsidRPr="00C867BE">
        <w:rPr>
          <w:rFonts w:asciiTheme="majorHAnsi" w:eastAsia="Times New Roman" w:hAnsiTheme="majorHAnsi" w:cstheme="majorHAnsi"/>
          <w:color w:val="666666"/>
          <w:sz w:val="26"/>
          <w:szCs w:val="26"/>
          <w:lang w:eastAsia="cs-CZ"/>
        </w:rPr>
        <w:t xml:space="preserve"> služeb.</w:t>
      </w:r>
    </w:p>
    <w:p w:rsidR="00C867BE" w:rsidRPr="00C867BE" w:rsidRDefault="00C867BE" w:rsidP="0026238E">
      <w:pPr>
        <w:shd w:val="clear" w:color="auto" w:fill="FFFFFF"/>
        <w:spacing w:before="300" w:after="360" w:line="240" w:lineRule="auto"/>
        <w:jc w:val="both"/>
        <w:outlineLvl w:val="2"/>
        <w:rPr>
          <w:rFonts w:asciiTheme="majorHAnsi" w:eastAsia="Times New Roman" w:hAnsiTheme="majorHAnsi" w:cstheme="majorHAnsi"/>
          <w:color w:val="000000"/>
          <w:sz w:val="30"/>
          <w:szCs w:val="30"/>
          <w:lang w:eastAsia="cs-CZ"/>
        </w:rPr>
      </w:pPr>
      <w:r w:rsidRPr="003873D9">
        <w:rPr>
          <w:rFonts w:asciiTheme="majorHAnsi" w:eastAsia="Times New Roman" w:hAnsiTheme="majorHAnsi" w:cstheme="majorHAnsi"/>
          <w:b/>
          <w:bCs/>
          <w:color w:val="000000"/>
          <w:sz w:val="30"/>
          <w:szCs w:val="30"/>
          <w:lang w:eastAsia="cs-CZ"/>
        </w:rPr>
        <w:t>VI.</w:t>
      </w:r>
      <w:r w:rsidRPr="00C867BE">
        <w:rPr>
          <w:rFonts w:asciiTheme="majorHAnsi" w:eastAsia="Times New Roman" w:hAnsiTheme="majorHAnsi" w:cstheme="majorHAnsi"/>
          <w:color w:val="000000"/>
          <w:sz w:val="30"/>
          <w:szCs w:val="30"/>
          <w:lang w:eastAsia="cs-CZ"/>
        </w:rPr>
        <w:t> </w:t>
      </w:r>
      <w:r w:rsidRPr="003873D9">
        <w:rPr>
          <w:rFonts w:asciiTheme="majorHAnsi" w:eastAsia="Times New Roman" w:hAnsiTheme="majorHAnsi" w:cstheme="majorHAnsi"/>
          <w:b/>
          <w:bCs/>
          <w:color w:val="000000"/>
          <w:sz w:val="30"/>
          <w:szCs w:val="30"/>
          <w:lang w:eastAsia="cs-CZ"/>
        </w:rPr>
        <w:t>Vaše práva</w:t>
      </w:r>
    </w:p>
    <w:p w:rsidR="00C867BE" w:rsidRPr="00C867BE" w:rsidRDefault="00C867BE" w:rsidP="003873D9">
      <w:pPr>
        <w:numPr>
          <w:ilvl w:val="0"/>
          <w:numId w:val="6"/>
        </w:numPr>
        <w:shd w:val="clear" w:color="auto" w:fill="FFFFFF"/>
        <w:spacing w:before="100" w:beforeAutospacing="1" w:after="100" w:afterAutospacing="1"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t>Za podmínek stanovených v GDPR máte</w:t>
      </w:r>
    </w:p>
    <w:p w:rsidR="00C867BE" w:rsidRPr="00C867BE" w:rsidRDefault="00C867BE" w:rsidP="003873D9">
      <w:pPr>
        <w:numPr>
          <w:ilvl w:val="1"/>
          <w:numId w:val="6"/>
        </w:numPr>
        <w:shd w:val="clear" w:color="auto" w:fill="FFFFFF"/>
        <w:spacing w:before="225" w:after="225"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t>právo na přístup ke svým osobním údajům dle čl. 15 GDPR,</w:t>
      </w:r>
    </w:p>
    <w:p w:rsidR="00C867BE" w:rsidRPr="00C867BE" w:rsidRDefault="00C867BE" w:rsidP="003873D9">
      <w:pPr>
        <w:numPr>
          <w:ilvl w:val="1"/>
          <w:numId w:val="6"/>
        </w:numPr>
        <w:shd w:val="clear" w:color="auto" w:fill="FFFFFF"/>
        <w:spacing w:before="225" w:after="225"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lastRenderedPageBreak/>
        <w:t>právo opravu osobních údajů dle čl. 16 GDPR, popřípadě omezení zpracování dle čl. 18 GDPR.</w:t>
      </w:r>
    </w:p>
    <w:p w:rsidR="00C867BE" w:rsidRPr="00C867BE" w:rsidRDefault="00C867BE" w:rsidP="003873D9">
      <w:pPr>
        <w:numPr>
          <w:ilvl w:val="1"/>
          <w:numId w:val="6"/>
        </w:numPr>
        <w:shd w:val="clear" w:color="auto" w:fill="FFFFFF"/>
        <w:spacing w:before="225" w:after="225"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t>právo na výmaz osobních údajů dle čl. 17 GDPR.</w:t>
      </w:r>
    </w:p>
    <w:p w:rsidR="00C867BE" w:rsidRPr="00C867BE" w:rsidRDefault="00C867BE" w:rsidP="003873D9">
      <w:pPr>
        <w:numPr>
          <w:ilvl w:val="1"/>
          <w:numId w:val="6"/>
        </w:numPr>
        <w:shd w:val="clear" w:color="auto" w:fill="FFFFFF"/>
        <w:spacing w:before="225" w:after="225"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t>právo vznést námitku proti zpracování dle čl. 21 GDPR a</w:t>
      </w:r>
    </w:p>
    <w:p w:rsidR="00C867BE" w:rsidRPr="00C867BE" w:rsidRDefault="00C867BE" w:rsidP="003873D9">
      <w:pPr>
        <w:numPr>
          <w:ilvl w:val="1"/>
          <w:numId w:val="6"/>
        </w:numPr>
        <w:shd w:val="clear" w:color="auto" w:fill="FFFFFF"/>
        <w:spacing w:before="225" w:after="225"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t>právo na přenositelnost údajů dle čl. 20 GDPR.</w:t>
      </w:r>
    </w:p>
    <w:p w:rsidR="00C867BE" w:rsidRPr="00C867BE" w:rsidRDefault="00C867BE" w:rsidP="003873D9">
      <w:pPr>
        <w:numPr>
          <w:ilvl w:val="1"/>
          <w:numId w:val="6"/>
        </w:numPr>
        <w:shd w:val="clear" w:color="auto" w:fill="FFFFFF"/>
        <w:spacing w:before="225" w:after="225"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t>právo odvolat souhlas se zpracováním písemně nebo elektronicky na adresu nebo email správce uvedený v čl. III těchto podmínek.</w:t>
      </w:r>
    </w:p>
    <w:p w:rsidR="00C867BE" w:rsidRPr="00C867BE" w:rsidRDefault="00C867BE" w:rsidP="003873D9">
      <w:pPr>
        <w:numPr>
          <w:ilvl w:val="0"/>
          <w:numId w:val="6"/>
        </w:numPr>
        <w:shd w:val="clear" w:color="auto" w:fill="FFFFFF"/>
        <w:spacing w:before="100" w:beforeAutospacing="1" w:after="100" w:afterAutospacing="1"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t>Dále máte právo podat stížnost u Úřadu pro ochranu osobních údajů v případě, že se domníváte, že bylo porušeno Vaší právo na ochranu osobních údajů.</w:t>
      </w:r>
    </w:p>
    <w:p w:rsidR="00C867BE" w:rsidRPr="00C867BE" w:rsidRDefault="00C867BE" w:rsidP="0026238E">
      <w:pPr>
        <w:shd w:val="clear" w:color="auto" w:fill="FFFFFF"/>
        <w:spacing w:before="300" w:after="360" w:line="240" w:lineRule="auto"/>
        <w:jc w:val="both"/>
        <w:outlineLvl w:val="2"/>
        <w:rPr>
          <w:rFonts w:asciiTheme="majorHAnsi" w:eastAsia="Times New Roman" w:hAnsiTheme="majorHAnsi" w:cstheme="majorHAnsi"/>
          <w:color w:val="000000"/>
          <w:sz w:val="30"/>
          <w:szCs w:val="30"/>
          <w:lang w:eastAsia="cs-CZ"/>
        </w:rPr>
      </w:pPr>
      <w:r w:rsidRPr="003873D9">
        <w:rPr>
          <w:rFonts w:asciiTheme="majorHAnsi" w:eastAsia="Times New Roman" w:hAnsiTheme="majorHAnsi" w:cstheme="majorHAnsi"/>
          <w:b/>
          <w:bCs/>
          <w:color w:val="000000"/>
          <w:sz w:val="30"/>
          <w:szCs w:val="30"/>
          <w:lang w:eastAsia="cs-CZ"/>
        </w:rPr>
        <w:t>VII.</w:t>
      </w:r>
      <w:r w:rsidRPr="00C867BE">
        <w:rPr>
          <w:rFonts w:asciiTheme="majorHAnsi" w:eastAsia="Times New Roman" w:hAnsiTheme="majorHAnsi" w:cstheme="majorHAnsi"/>
          <w:color w:val="000000"/>
          <w:sz w:val="30"/>
          <w:szCs w:val="30"/>
          <w:lang w:eastAsia="cs-CZ"/>
        </w:rPr>
        <w:t> </w:t>
      </w:r>
      <w:r w:rsidRPr="003873D9">
        <w:rPr>
          <w:rFonts w:asciiTheme="majorHAnsi" w:eastAsia="Times New Roman" w:hAnsiTheme="majorHAnsi" w:cstheme="majorHAnsi"/>
          <w:b/>
          <w:bCs/>
          <w:color w:val="000000"/>
          <w:sz w:val="30"/>
          <w:szCs w:val="30"/>
          <w:lang w:eastAsia="cs-CZ"/>
        </w:rPr>
        <w:t>Podmínky zabezpečení osobních údajů</w:t>
      </w:r>
    </w:p>
    <w:p w:rsidR="00C867BE" w:rsidRPr="00C867BE" w:rsidRDefault="00C867BE" w:rsidP="003873D9">
      <w:pPr>
        <w:numPr>
          <w:ilvl w:val="0"/>
          <w:numId w:val="7"/>
        </w:numPr>
        <w:shd w:val="clear" w:color="auto" w:fill="FFFFFF"/>
        <w:spacing w:before="100" w:beforeAutospacing="1" w:after="100" w:afterAutospacing="1"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t>Správce prohlašuje, že přijal veškerá vhodná technická a organizační opatření k zabezpečení osobních údajů.</w:t>
      </w:r>
    </w:p>
    <w:p w:rsidR="00C867BE" w:rsidRPr="00C867BE" w:rsidRDefault="00C867BE" w:rsidP="003873D9">
      <w:pPr>
        <w:numPr>
          <w:ilvl w:val="0"/>
          <w:numId w:val="7"/>
        </w:numPr>
        <w:shd w:val="clear" w:color="auto" w:fill="FFFFFF"/>
        <w:spacing w:before="100" w:beforeAutospacing="1" w:after="100" w:afterAutospacing="1"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t>Správce přijal technická opatření k zabezpečení datových úložišť a úložišť osobních údajů v listinné podobě, zejména použití antivirových programů, bezpečné uložení záloh, bezpečná přístupová hesla</w:t>
      </w:r>
    </w:p>
    <w:p w:rsidR="00C867BE" w:rsidRPr="00C867BE" w:rsidRDefault="00C867BE" w:rsidP="003873D9">
      <w:pPr>
        <w:numPr>
          <w:ilvl w:val="0"/>
          <w:numId w:val="7"/>
        </w:numPr>
        <w:shd w:val="clear" w:color="auto" w:fill="FFFFFF"/>
        <w:spacing w:before="100" w:beforeAutospacing="1" w:after="100" w:afterAutospacing="1"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t>Správce prohlašuje, že k osobním údajům mají přístup pouze jím pověřené osoby.</w:t>
      </w:r>
    </w:p>
    <w:p w:rsidR="003873D9" w:rsidRPr="00C867BE" w:rsidRDefault="00C867BE" w:rsidP="0026238E">
      <w:pPr>
        <w:shd w:val="clear" w:color="auto" w:fill="FFFFFF"/>
        <w:spacing w:before="300" w:after="360" w:line="240" w:lineRule="auto"/>
        <w:jc w:val="both"/>
        <w:outlineLvl w:val="2"/>
        <w:rPr>
          <w:rFonts w:asciiTheme="majorHAnsi" w:eastAsia="Times New Roman" w:hAnsiTheme="majorHAnsi" w:cstheme="majorHAnsi"/>
          <w:b/>
          <w:bCs/>
          <w:color w:val="000000"/>
          <w:sz w:val="30"/>
          <w:szCs w:val="30"/>
          <w:lang w:eastAsia="cs-CZ"/>
        </w:rPr>
      </w:pPr>
      <w:r w:rsidRPr="003873D9">
        <w:rPr>
          <w:rFonts w:asciiTheme="majorHAnsi" w:eastAsia="Times New Roman" w:hAnsiTheme="majorHAnsi" w:cstheme="majorHAnsi"/>
          <w:b/>
          <w:bCs/>
          <w:color w:val="000000"/>
          <w:sz w:val="30"/>
          <w:szCs w:val="30"/>
          <w:lang w:eastAsia="cs-CZ"/>
        </w:rPr>
        <w:t>VIII.</w:t>
      </w:r>
      <w:r w:rsidRPr="00C867BE">
        <w:rPr>
          <w:rFonts w:asciiTheme="majorHAnsi" w:eastAsia="Times New Roman" w:hAnsiTheme="majorHAnsi" w:cstheme="majorHAnsi"/>
          <w:color w:val="000000"/>
          <w:sz w:val="30"/>
          <w:szCs w:val="30"/>
          <w:lang w:eastAsia="cs-CZ"/>
        </w:rPr>
        <w:t> </w:t>
      </w:r>
      <w:r w:rsidR="003873D9">
        <w:rPr>
          <w:rFonts w:asciiTheme="majorHAnsi" w:eastAsia="Times New Roman" w:hAnsiTheme="majorHAnsi" w:cstheme="majorHAnsi"/>
          <w:b/>
          <w:bCs/>
          <w:color w:val="000000"/>
          <w:sz w:val="30"/>
          <w:szCs w:val="30"/>
          <w:lang w:eastAsia="cs-CZ"/>
        </w:rPr>
        <w:t>Závěrečná ustanovení</w:t>
      </w:r>
    </w:p>
    <w:p w:rsidR="00C867BE" w:rsidRPr="003873D9" w:rsidRDefault="00C867BE" w:rsidP="003873D9">
      <w:pPr>
        <w:pStyle w:val="Odstavecseseznamem"/>
        <w:numPr>
          <w:ilvl w:val="0"/>
          <w:numId w:val="8"/>
        </w:numPr>
        <w:shd w:val="clear" w:color="auto" w:fill="FFFFFF"/>
        <w:spacing w:before="100" w:beforeAutospacing="1" w:after="100" w:afterAutospacing="1" w:line="240" w:lineRule="auto"/>
        <w:jc w:val="both"/>
        <w:rPr>
          <w:rFonts w:asciiTheme="majorHAnsi" w:eastAsia="Times New Roman" w:hAnsiTheme="majorHAnsi" w:cstheme="majorHAnsi"/>
          <w:color w:val="666666"/>
          <w:sz w:val="26"/>
          <w:szCs w:val="26"/>
          <w:lang w:eastAsia="cs-CZ"/>
        </w:rPr>
      </w:pPr>
      <w:r w:rsidRPr="003873D9">
        <w:rPr>
          <w:rFonts w:asciiTheme="majorHAnsi" w:eastAsia="Times New Roman" w:hAnsiTheme="majorHAnsi" w:cstheme="majorHAnsi"/>
          <w:color w:val="666666"/>
          <w:sz w:val="26"/>
          <w:szCs w:val="26"/>
          <w:lang w:eastAsia="cs-CZ"/>
        </w:rPr>
        <w:t xml:space="preserve">Odesláním rezervace z rezervačního systému </w:t>
      </w:r>
      <w:hyperlink r:id="rId6" w:history="1">
        <w:r w:rsidRPr="003873D9">
          <w:rPr>
            <w:rStyle w:val="Hypertextovodkaz"/>
            <w:rFonts w:asciiTheme="majorHAnsi" w:eastAsia="Times New Roman" w:hAnsiTheme="majorHAnsi" w:cstheme="majorHAnsi"/>
            <w:sz w:val="26"/>
            <w:szCs w:val="26"/>
            <w:lang w:eastAsia="cs-CZ"/>
          </w:rPr>
          <w:t>https://tyasayoga.reservio.com/</w:t>
        </w:r>
      </w:hyperlink>
      <w:r w:rsidRPr="003873D9">
        <w:rPr>
          <w:rFonts w:asciiTheme="majorHAnsi" w:eastAsia="Times New Roman" w:hAnsiTheme="majorHAnsi" w:cstheme="majorHAnsi"/>
          <w:color w:val="666666"/>
          <w:sz w:val="26"/>
          <w:szCs w:val="26"/>
          <w:lang w:eastAsia="cs-CZ"/>
        </w:rPr>
        <w:t xml:space="preserve">  potvrzujete, že jste seznámen/a s podmínkami ochrany osobních údajů a že je v celém rozsahu přijímáte.</w:t>
      </w:r>
    </w:p>
    <w:p w:rsidR="00C867BE" w:rsidRPr="00C867BE" w:rsidRDefault="00C867BE" w:rsidP="003873D9">
      <w:pPr>
        <w:numPr>
          <w:ilvl w:val="0"/>
          <w:numId w:val="8"/>
        </w:numPr>
        <w:shd w:val="clear" w:color="auto" w:fill="FFFFFF"/>
        <w:spacing w:before="100" w:beforeAutospacing="1" w:after="100" w:afterAutospacing="1"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t xml:space="preserve">S těmito podmínkami souhlasíte </w:t>
      </w:r>
      <w:r w:rsidRPr="003873D9">
        <w:rPr>
          <w:rFonts w:asciiTheme="majorHAnsi" w:eastAsia="Times New Roman" w:hAnsiTheme="majorHAnsi" w:cstheme="majorHAnsi"/>
          <w:color w:val="666666"/>
          <w:sz w:val="26"/>
          <w:szCs w:val="26"/>
          <w:lang w:eastAsia="cs-CZ"/>
        </w:rPr>
        <w:t>vyplněním a potvrzením/odesláním rezervačního formuláře</w:t>
      </w:r>
      <w:r w:rsidRPr="00C867BE">
        <w:rPr>
          <w:rFonts w:asciiTheme="majorHAnsi" w:eastAsia="Times New Roman" w:hAnsiTheme="majorHAnsi" w:cstheme="majorHAnsi"/>
          <w:color w:val="666666"/>
          <w:sz w:val="26"/>
          <w:szCs w:val="26"/>
          <w:lang w:eastAsia="cs-CZ"/>
        </w:rPr>
        <w:t xml:space="preserve">. </w:t>
      </w:r>
      <w:r w:rsidRPr="003873D9">
        <w:rPr>
          <w:rFonts w:asciiTheme="majorHAnsi" w:eastAsia="Times New Roman" w:hAnsiTheme="majorHAnsi" w:cstheme="majorHAnsi"/>
          <w:color w:val="666666"/>
          <w:sz w:val="26"/>
          <w:szCs w:val="26"/>
          <w:lang w:eastAsia="cs-CZ"/>
        </w:rPr>
        <w:t>Odesláním rezervačního formuláře</w:t>
      </w:r>
      <w:r w:rsidRPr="00C867BE">
        <w:rPr>
          <w:rFonts w:asciiTheme="majorHAnsi" w:eastAsia="Times New Roman" w:hAnsiTheme="majorHAnsi" w:cstheme="majorHAnsi"/>
          <w:color w:val="666666"/>
          <w:sz w:val="26"/>
          <w:szCs w:val="26"/>
          <w:lang w:eastAsia="cs-CZ"/>
        </w:rPr>
        <w:t xml:space="preserve"> potvrzujete, že jste seznámen/a s podmínkami ochrany osobních údajů a že je v celém rozsahu přijímáte.</w:t>
      </w:r>
    </w:p>
    <w:p w:rsidR="00C867BE" w:rsidRPr="00C867BE" w:rsidRDefault="00C867BE" w:rsidP="003873D9">
      <w:pPr>
        <w:numPr>
          <w:ilvl w:val="0"/>
          <w:numId w:val="8"/>
        </w:numPr>
        <w:shd w:val="clear" w:color="auto" w:fill="FFFFFF"/>
        <w:spacing w:before="100" w:beforeAutospacing="1" w:after="100" w:afterAutospacing="1" w:line="240" w:lineRule="auto"/>
        <w:ind w:left="0"/>
        <w:jc w:val="both"/>
        <w:rPr>
          <w:rFonts w:asciiTheme="majorHAnsi" w:eastAsia="Times New Roman" w:hAnsiTheme="majorHAnsi" w:cstheme="majorHAnsi"/>
          <w:color w:val="666666"/>
          <w:sz w:val="26"/>
          <w:szCs w:val="26"/>
          <w:lang w:eastAsia="cs-CZ"/>
        </w:rPr>
      </w:pPr>
      <w:r w:rsidRPr="00C867BE">
        <w:rPr>
          <w:rFonts w:asciiTheme="majorHAnsi" w:eastAsia="Times New Roman" w:hAnsiTheme="majorHAnsi" w:cstheme="majorHAnsi"/>
          <w:color w:val="666666"/>
          <w:sz w:val="26"/>
          <w:szCs w:val="26"/>
          <w:lang w:eastAsia="cs-CZ"/>
        </w:rPr>
        <w:t>Správce je oprávněn tyto podmínky změnit. Novou verzi podmínek ochrany osobních údajů zveřejní na svých internetových stránkách, případně Vám zašle novou verzi těchto podmínek na e-mailovou adresu, kterou jste správci poskytl/a.</w:t>
      </w:r>
    </w:p>
    <w:p w:rsidR="00C867BE" w:rsidRPr="00C867BE" w:rsidRDefault="00C867BE" w:rsidP="003873D9">
      <w:pPr>
        <w:shd w:val="clear" w:color="auto" w:fill="FFFFFF"/>
        <w:spacing w:after="360" w:line="360" w:lineRule="atLeast"/>
        <w:jc w:val="both"/>
        <w:rPr>
          <w:rFonts w:asciiTheme="majorHAnsi" w:eastAsia="Times New Roman" w:hAnsiTheme="majorHAnsi" w:cstheme="majorHAnsi"/>
          <w:b/>
          <w:color w:val="666666"/>
          <w:sz w:val="26"/>
          <w:szCs w:val="26"/>
          <w:lang w:eastAsia="cs-CZ"/>
        </w:rPr>
      </w:pPr>
      <w:r w:rsidRPr="003873D9">
        <w:rPr>
          <w:rFonts w:asciiTheme="majorHAnsi" w:eastAsia="Times New Roman" w:hAnsiTheme="majorHAnsi" w:cstheme="majorHAnsi"/>
          <w:b/>
          <w:bCs/>
          <w:color w:val="666666"/>
          <w:sz w:val="26"/>
          <w:szCs w:val="26"/>
          <w:lang w:eastAsia="cs-CZ"/>
        </w:rPr>
        <w:t xml:space="preserve">Tyto podmínky nabývají účinnosti dnem </w:t>
      </w:r>
      <w:proofErr w:type="gramStart"/>
      <w:r w:rsidRPr="003873D9">
        <w:rPr>
          <w:rFonts w:asciiTheme="majorHAnsi" w:eastAsia="Times New Roman" w:hAnsiTheme="majorHAnsi" w:cstheme="majorHAnsi"/>
          <w:b/>
          <w:bCs/>
          <w:color w:val="666666"/>
          <w:sz w:val="26"/>
          <w:szCs w:val="26"/>
          <w:lang w:eastAsia="cs-CZ"/>
        </w:rPr>
        <w:t>01.01.2022</w:t>
      </w:r>
      <w:proofErr w:type="gramEnd"/>
    </w:p>
    <w:p w:rsidR="00603A8E" w:rsidRDefault="009A4F25"/>
    <w:sectPr w:rsidR="00603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42D5E"/>
    <w:multiLevelType w:val="hybridMultilevel"/>
    <w:tmpl w:val="67908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6D73B1C"/>
    <w:multiLevelType w:val="multilevel"/>
    <w:tmpl w:val="DDEA18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EF7991"/>
    <w:multiLevelType w:val="multilevel"/>
    <w:tmpl w:val="F81266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9660D4"/>
    <w:multiLevelType w:val="multilevel"/>
    <w:tmpl w:val="C6C40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EB2A29"/>
    <w:multiLevelType w:val="multilevel"/>
    <w:tmpl w:val="217262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1D1958"/>
    <w:multiLevelType w:val="multilevel"/>
    <w:tmpl w:val="F8740A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367F3F"/>
    <w:multiLevelType w:val="multilevel"/>
    <w:tmpl w:val="EFAC2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0E1979"/>
    <w:multiLevelType w:val="multilevel"/>
    <w:tmpl w:val="E7FEA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8A4A1B"/>
    <w:multiLevelType w:val="multilevel"/>
    <w:tmpl w:val="5BC405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6C7989"/>
    <w:multiLevelType w:val="multilevel"/>
    <w:tmpl w:val="96605A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2"/>
  </w:num>
  <w:num w:numId="4">
    <w:abstractNumId w:val="8"/>
  </w:num>
  <w:num w:numId="5">
    <w:abstractNumId w:val="1"/>
  </w:num>
  <w:num w:numId="6">
    <w:abstractNumId w:val="9"/>
  </w:num>
  <w:num w:numId="7">
    <w:abstractNumId w:val="7"/>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7BE"/>
    <w:rsid w:val="0026238E"/>
    <w:rsid w:val="003873D9"/>
    <w:rsid w:val="008854C5"/>
    <w:rsid w:val="009A4F25"/>
    <w:rsid w:val="00C44D22"/>
    <w:rsid w:val="00C867BE"/>
    <w:rsid w:val="00E04788"/>
    <w:rsid w:val="00FC031B"/>
    <w:rsid w:val="00FD09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A2250-1499-4103-B516-2F34E272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C867B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C867B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867BE"/>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867BE"/>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C867BE"/>
    <w:rPr>
      <w:b/>
      <w:bCs/>
    </w:rPr>
  </w:style>
  <w:style w:type="character" w:styleId="Hypertextovodkaz">
    <w:name w:val="Hyperlink"/>
    <w:basedOn w:val="Standardnpsmoodstavce"/>
    <w:uiPriority w:val="99"/>
    <w:unhideWhenUsed/>
    <w:rsid w:val="00C867BE"/>
    <w:rPr>
      <w:color w:val="0000FF"/>
      <w:u w:val="single"/>
    </w:rPr>
  </w:style>
  <w:style w:type="paragraph" w:styleId="Normlnweb">
    <w:name w:val="Normal (Web)"/>
    <w:basedOn w:val="Normln"/>
    <w:uiPriority w:val="99"/>
    <w:semiHidden/>
    <w:unhideWhenUsed/>
    <w:rsid w:val="00C867B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387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63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yasayoga.reservio.com/" TargetMode="External"/><Relationship Id="rId5" Type="http://schemas.openxmlformats.org/officeDocument/2006/relationships/hyperlink" Target="mailto:tyasayogastudio@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3</Pages>
  <Words>767</Words>
  <Characters>4529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Účet Microsoft</cp:lastModifiedBy>
  <cp:revision>5</cp:revision>
  <dcterms:created xsi:type="dcterms:W3CDTF">2022-05-17T15:08:00Z</dcterms:created>
  <dcterms:modified xsi:type="dcterms:W3CDTF">2022-05-25T19:10:00Z</dcterms:modified>
</cp:coreProperties>
</file>